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793" w:rsidRPr="006E79FD" w:rsidRDefault="00E36793" w:rsidP="00245C25">
      <w:pPr>
        <w:widowControl w:val="0"/>
        <w:jc w:val="center"/>
        <w:rPr>
          <w:sz w:val="22"/>
          <w:szCs w:val="22"/>
        </w:rPr>
      </w:pPr>
      <w:r w:rsidRPr="006E79FD">
        <w:rPr>
          <w:sz w:val="22"/>
          <w:szCs w:val="22"/>
        </w:rPr>
        <w:t>Florida Department of Environmental Protection</w:t>
      </w:r>
    </w:p>
    <w:p w:rsidR="006877D1" w:rsidRPr="006E79FD" w:rsidRDefault="00EC09E1" w:rsidP="00245C25">
      <w:pPr>
        <w:widowControl w:val="0"/>
        <w:jc w:val="center"/>
        <w:rPr>
          <w:sz w:val="22"/>
          <w:szCs w:val="22"/>
        </w:rPr>
      </w:pPr>
      <w:r w:rsidRPr="006E79FD">
        <w:rPr>
          <w:sz w:val="22"/>
          <w:szCs w:val="22"/>
        </w:rPr>
        <w:t xml:space="preserve">Division of Air Resource Management, </w:t>
      </w:r>
      <w:r w:rsidR="008F5E57" w:rsidRPr="006E79FD">
        <w:rPr>
          <w:sz w:val="22"/>
          <w:szCs w:val="22"/>
        </w:rPr>
        <w:t>Office of Permitting and Compliance</w:t>
      </w:r>
    </w:p>
    <w:p w:rsidR="00F6544C" w:rsidRPr="006E79FD" w:rsidRDefault="00F6544C" w:rsidP="00245C25">
      <w:pPr>
        <w:widowControl w:val="0"/>
        <w:jc w:val="center"/>
        <w:outlineLvl w:val="0"/>
        <w:rPr>
          <w:sz w:val="22"/>
          <w:szCs w:val="22"/>
        </w:rPr>
      </w:pPr>
      <w:r w:rsidRPr="006E79FD">
        <w:rPr>
          <w:sz w:val="22"/>
          <w:szCs w:val="22"/>
        </w:rPr>
        <w:t>D</w:t>
      </w:r>
      <w:r w:rsidR="001C0A9C" w:rsidRPr="006E79FD">
        <w:rPr>
          <w:sz w:val="22"/>
          <w:szCs w:val="22"/>
        </w:rPr>
        <w:t xml:space="preserve">raft Air </w:t>
      </w:r>
      <w:r w:rsidRPr="006E79FD">
        <w:rPr>
          <w:sz w:val="22"/>
          <w:szCs w:val="22"/>
        </w:rPr>
        <w:t>Permit No</w:t>
      </w:r>
      <w:r w:rsidR="007474EE" w:rsidRPr="006E79FD">
        <w:rPr>
          <w:sz w:val="22"/>
          <w:szCs w:val="22"/>
        </w:rPr>
        <w:t xml:space="preserve">. </w:t>
      </w:r>
      <w:r w:rsidR="0096543F" w:rsidRPr="006E79FD">
        <w:rPr>
          <w:sz w:val="22"/>
          <w:szCs w:val="22"/>
        </w:rPr>
        <w:t>0050014-02</w:t>
      </w:r>
      <w:r w:rsidR="00186B1F">
        <w:rPr>
          <w:sz w:val="22"/>
          <w:szCs w:val="22"/>
        </w:rPr>
        <w:t>4</w:t>
      </w:r>
      <w:r w:rsidR="00EC09E1" w:rsidRPr="006E79FD">
        <w:rPr>
          <w:sz w:val="22"/>
          <w:szCs w:val="22"/>
        </w:rPr>
        <w:t>-AC</w:t>
      </w:r>
    </w:p>
    <w:p w:rsidR="00F6544C" w:rsidRPr="006E79FD" w:rsidRDefault="0096543F" w:rsidP="00245C25">
      <w:pPr>
        <w:widowControl w:val="0"/>
        <w:jc w:val="center"/>
        <w:rPr>
          <w:sz w:val="22"/>
          <w:szCs w:val="22"/>
        </w:rPr>
      </w:pPr>
      <w:r w:rsidRPr="006E79FD">
        <w:rPr>
          <w:sz w:val="22"/>
          <w:szCs w:val="22"/>
        </w:rPr>
        <w:t xml:space="preserve">Gulf Power, Lansing Smith </w:t>
      </w:r>
      <w:r w:rsidR="00041DD9" w:rsidRPr="006E79FD">
        <w:rPr>
          <w:sz w:val="22"/>
          <w:szCs w:val="22"/>
        </w:rPr>
        <w:t xml:space="preserve">Generating </w:t>
      </w:r>
      <w:r w:rsidRPr="006E79FD">
        <w:rPr>
          <w:sz w:val="22"/>
          <w:szCs w:val="22"/>
        </w:rPr>
        <w:t>Plant</w:t>
      </w:r>
    </w:p>
    <w:p w:rsidR="00F6544C" w:rsidRPr="006E79FD" w:rsidRDefault="0096543F" w:rsidP="00245C25">
      <w:pPr>
        <w:widowControl w:val="0"/>
        <w:jc w:val="center"/>
        <w:rPr>
          <w:sz w:val="22"/>
          <w:szCs w:val="22"/>
        </w:rPr>
      </w:pPr>
      <w:r w:rsidRPr="006E79FD">
        <w:rPr>
          <w:sz w:val="22"/>
          <w:szCs w:val="22"/>
        </w:rPr>
        <w:t>Bay</w:t>
      </w:r>
      <w:r w:rsidR="000F5ADE" w:rsidRPr="006E79FD">
        <w:rPr>
          <w:sz w:val="22"/>
          <w:szCs w:val="22"/>
        </w:rPr>
        <w:t xml:space="preserve"> </w:t>
      </w:r>
      <w:r w:rsidR="00E36793" w:rsidRPr="006E79FD">
        <w:rPr>
          <w:sz w:val="22"/>
          <w:szCs w:val="22"/>
        </w:rPr>
        <w:t>County, Florida</w:t>
      </w:r>
    </w:p>
    <w:p w:rsidR="007C59C3" w:rsidRPr="006E79FD" w:rsidRDefault="007C59C3" w:rsidP="007C59C3">
      <w:pPr>
        <w:spacing w:before="240" w:after="120"/>
        <w:rPr>
          <w:sz w:val="22"/>
          <w:szCs w:val="22"/>
        </w:rPr>
      </w:pPr>
      <w:r w:rsidRPr="006E79FD">
        <w:rPr>
          <w:b/>
          <w:sz w:val="22"/>
          <w:szCs w:val="22"/>
        </w:rPr>
        <w:t>Applicant</w:t>
      </w:r>
      <w:r w:rsidRPr="006E79FD">
        <w:rPr>
          <w:sz w:val="22"/>
          <w:szCs w:val="22"/>
        </w:rPr>
        <w:t xml:space="preserve">:  The applicant for this project is </w:t>
      </w:r>
      <w:r w:rsidR="0096543F" w:rsidRPr="006E79FD">
        <w:rPr>
          <w:sz w:val="22"/>
          <w:szCs w:val="22"/>
        </w:rPr>
        <w:t>Gulf Power Company</w:t>
      </w:r>
      <w:r w:rsidRPr="006E79FD">
        <w:rPr>
          <w:sz w:val="22"/>
          <w:szCs w:val="22"/>
        </w:rPr>
        <w:t xml:space="preserve">.  The applicant’s authorized representative and mailing address </w:t>
      </w:r>
      <w:r w:rsidR="000C6270" w:rsidRPr="006E79FD">
        <w:rPr>
          <w:sz w:val="22"/>
          <w:szCs w:val="22"/>
        </w:rPr>
        <w:t>are</w:t>
      </w:r>
      <w:r w:rsidRPr="006E79FD">
        <w:rPr>
          <w:sz w:val="22"/>
          <w:szCs w:val="22"/>
        </w:rPr>
        <w:t xml:space="preserve">:  </w:t>
      </w:r>
      <w:r w:rsidR="000C6270" w:rsidRPr="006E79FD">
        <w:rPr>
          <w:sz w:val="22"/>
          <w:szCs w:val="22"/>
        </w:rPr>
        <w:t xml:space="preserve">Mr. </w:t>
      </w:r>
      <w:r w:rsidR="0096543F" w:rsidRPr="006E79FD">
        <w:rPr>
          <w:sz w:val="22"/>
          <w:szCs w:val="22"/>
        </w:rPr>
        <w:t>James Vick, Environmental Affairs Director</w:t>
      </w:r>
      <w:r w:rsidRPr="006E79FD">
        <w:rPr>
          <w:sz w:val="22"/>
          <w:szCs w:val="22"/>
        </w:rPr>
        <w:t xml:space="preserve">, </w:t>
      </w:r>
      <w:r w:rsidR="0096543F" w:rsidRPr="006E79FD">
        <w:rPr>
          <w:sz w:val="22"/>
          <w:szCs w:val="22"/>
        </w:rPr>
        <w:t>Gulf Power Company</w:t>
      </w:r>
      <w:r w:rsidRPr="006E79FD">
        <w:rPr>
          <w:sz w:val="22"/>
          <w:szCs w:val="22"/>
        </w:rPr>
        <w:t xml:space="preserve">, </w:t>
      </w:r>
      <w:r w:rsidR="0096543F" w:rsidRPr="006E79FD">
        <w:rPr>
          <w:sz w:val="22"/>
          <w:szCs w:val="22"/>
        </w:rPr>
        <w:t>One Energy Place BIN # 0328</w:t>
      </w:r>
      <w:r w:rsidR="00A12055" w:rsidRPr="006E79FD">
        <w:rPr>
          <w:sz w:val="22"/>
          <w:szCs w:val="22"/>
        </w:rPr>
        <w:t xml:space="preserve">, </w:t>
      </w:r>
      <w:r w:rsidR="0096543F" w:rsidRPr="006E79FD">
        <w:rPr>
          <w:sz w:val="22"/>
          <w:szCs w:val="22"/>
        </w:rPr>
        <w:t>Pensacola</w:t>
      </w:r>
      <w:r w:rsidR="00A12055" w:rsidRPr="006E79FD">
        <w:rPr>
          <w:sz w:val="22"/>
          <w:szCs w:val="22"/>
        </w:rPr>
        <w:t xml:space="preserve">, </w:t>
      </w:r>
      <w:r w:rsidR="0096543F" w:rsidRPr="006E79FD">
        <w:rPr>
          <w:sz w:val="22"/>
          <w:szCs w:val="22"/>
        </w:rPr>
        <w:t>Florida 32520</w:t>
      </w:r>
      <w:r w:rsidRPr="006E79FD">
        <w:rPr>
          <w:sz w:val="22"/>
          <w:szCs w:val="22"/>
        </w:rPr>
        <w:t>.</w:t>
      </w:r>
    </w:p>
    <w:p w:rsidR="007C59C3" w:rsidRPr="006E79FD" w:rsidRDefault="007C59C3" w:rsidP="007C59C3">
      <w:pPr>
        <w:spacing w:after="120"/>
        <w:rPr>
          <w:sz w:val="22"/>
          <w:szCs w:val="22"/>
        </w:rPr>
      </w:pPr>
      <w:r w:rsidRPr="006E79FD">
        <w:rPr>
          <w:b/>
          <w:sz w:val="22"/>
          <w:szCs w:val="22"/>
        </w:rPr>
        <w:t>Facility Location</w:t>
      </w:r>
      <w:r w:rsidRPr="006E79FD">
        <w:rPr>
          <w:sz w:val="22"/>
          <w:szCs w:val="22"/>
        </w:rPr>
        <w:t xml:space="preserve">:  </w:t>
      </w:r>
      <w:r w:rsidR="0096543F" w:rsidRPr="006E79FD">
        <w:rPr>
          <w:sz w:val="22"/>
          <w:szCs w:val="22"/>
        </w:rPr>
        <w:t>Gulf Power Company</w:t>
      </w:r>
      <w:r w:rsidRPr="006E79FD">
        <w:rPr>
          <w:sz w:val="22"/>
          <w:szCs w:val="22"/>
        </w:rPr>
        <w:t xml:space="preserve"> operates the </w:t>
      </w:r>
      <w:r w:rsidR="0096543F" w:rsidRPr="006E79FD">
        <w:rPr>
          <w:sz w:val="22"/>
          <w:szCs w:val="22"/>
        </w:rPr>
        <w:t xml:space="preserve">Lansing Smith </w:t>
      </w:r>
      <w:r w:rsidR="008B72EC" w:rsidRPr="006E79FD">
        <w:rPr>
          <w:sz w:val="22"/>
          <w:szCs w:val="22"/>
        </w:rPr>
        <w:t>Generating</w:t>
      </w:r>
      <w:r w:rsidR="0096543F" w:rsidRPr="006E79FD">
        <w:rPr>
          <w:sz w:val="22"/>
          <w:szCs w:val="22"/>
        </w:rPr>
        <w:t xml:space="preserve"> Plant</w:t>
      </w:r>
      <w:r w:rsidRPr="006E79FD">
        <w:rPr>
          <w:sz w:val="22"/>
          <w:szCs w:val="22"/>
        </w:rPr>
        <w:t xml:space="preserve">, which is located in </w:t>
      </w:r>
      <w:r w:rsidR="0096543F" w:rsidRPr="006E79FD">
        <w:rPr>
          <w:sz w:val="22"/>
          <w:szCs w:val="22"/>
        </w:rPr>
        <w:t>Bay</w:t>
      </w:r>
      <w:r w:rsidRPr="006E79FD">
        <w:rPr>
          <w:sz w:val="22"/>
          <w:szCs w:val="22"/>
        </w:rPr>
        <w:t xml:space="preserve"> County at </w:t>
      </w:r>
      <w:r w:rsidR="0096543F" w:rsidRPr="006E79FD">
        <w:rPr>
          <w:sz w:val="22"/>
          <w:szCs w:val="22"/>
        </w:rPr>
        <w:t>4300 County Road 2300, Southport, Florida.</w:t>
      </w:r>
      <w:r w:rsidR="00B13E32" w:rsidRPr="006E79FD">
        <w:rPr>
          <w:sz w:val="22"/>
          <w:szCs w:val="22"/>
        </w:rPr>
        <w:t xml:space="preserve">  </w:t>
      </w:r>
    </w:p>
    <w:p w:rsidR="007C59C3" w:rsidRPr="00E84496" w:rsidRDefault="007C59C3" w:rsidP="007C59C3">
      <w:pPr>
        <w:spacing w:after="120"/>
        <w:rPr>
          <w:sz w:val="22"/>
          <w:szCs w:val="22"/>
        </w:rPr>
      </w:pPr>
      <w:r w:rsidRPr="006E79FD">
        <w:rPr>
          <w:b/>
          <w:sz w:val="22"/>
          <w:szCs w:val="22"/>
        </w:rPr>
        <w:t>Project</w:t>
      </w:r>
      <w:r w:rsidRPr="006E79FD">
        <w:rPr>
          <w:sz w:val="22"/>
          <w:szCs w:val="22"/>
        </w:rPr>
        <w:t xml:space="preserve">:  </w:t>
      </w:r>
      <w:r w:rsidR="002E616E" w:rsidRPr="0005055A">
        <w:rPr>
          <w:sz w:val="22"/>
          <w:szCs w:val="22"/>
        </w:rPr>
        <w:t>The project authorizes a test of several emissions control sorbent additives called Hydrated Lime, Trona, and Activated Carbon at La</w:t>
      </w:r>
      <w:r w:rsidR="002E616E">
        <w:rPr>
          <w:sz w:val="22"/>
          <w:szCs w:val="22"/>
        </w:rPr>
        <w:t xml:space="preserve">nsing Smith Units No. 1 and </w:t>
      </w:r>
      <w:r w:rsidR="002E616E" w:rsidRPr="005D6AFE">
        <w:rPr>
          <w:sz w:val="22"/>
          <w:szCs w:val="22"/>
        </w:rPr>
        <w:t>2.  This test, using emission control additives to achieve emission reductions of sulfur dioxide (SO2), hydrogen chloride (HCl) and mercury</w:t>
      </w:r>
      <w:r w:rsidR="002E616E">
        <w:rPr>
          <w:sz w:val="22"/>
          <w:szCs w:val="22"/>
        </w:rPr>
        <w:t xml:space="preserve"> (Hg) will evaluate engineering and design improvements at the facility. </w:t>
      </w:r>
      <w:r w:rsidR="002E616E" w:rsidRPr="005D6AFE">
        <w:rPr>
          <w:sz w:val="22"/>
          <w:szCs w:val="22"/>
        </w:rPr>
        <w:t xml:space="preserve"> </w:t>
      </w:r>
      <w:r w:rsidR="002E616E" w:rsidRPr="0005055A">
        <w:rPr>
          <w:sz w:val="22"/>
          <w:szCs w:val="22"/>
        </w:rPr>
        <w:t>Th</w:t>
      </w:r>
      <w:r w:rsidR="002E616E">
        <w:rPr>
          <w:sz w:val="22"/>
          <w:szCs w:val="22"/>
        </w:rPr>
        <w:t>e</w:t>
      </w:r>
      <w:r w:rsidR="002E616E" w:rsidRPr="0005055A">
        <w:rPr>
          <w:sz w:val="22"/>
          <w:szCs w:val="22"/>
        </w:rPr>
        <w:t xml:space="preserve"> authorization is for a test lasting no more than ninety days to determine a final compliance strategy </w:t>
      </w:r>
      <w:r w:rsidR="002E616E">
        <w:rPr>
          <w:sz w:val="22"/>
          <w:szCs w:val="22"/>
        </w:rPr>
        <w:t xml:space="preserve">to meet the </w:t>
      </w:r>
      <w:r w:rsidR="00460539" w:rsidRPr="00460539">
        <w:rPr>
          <w:sz w:val="22"/>
          <w:szCs w:val="22"/>
        </w:rPr>
        <w:t>B</w:t>
      </w:r>
      <w:r w:rsidR="00460539">
        <w:rPr>
          <w:sz w:val="22"/>
          <w:szCs w:val="22"/>
        </w:rPr>
        <w:t>est</w:t>
      </w:r>
      <w:r w:rsidR="00460539" w:rsidRPr="00460539">
        <w:rPr>
          <w:sz w:val="22"/>
          <w:szCs w:val="22"/>
        </w:rPr>
        <w:t xml:space="preserve"> A</w:t>
      </w:r>
      <w:r w:rsidR="00460539">
        <w:rPr>
          <w:sz w:val="22"/>
          <w:szCs w:val="22"/>
        </w:rPr>
        <w:t>vailable</w:t>
      </w:r>
      <w:r w:rsidR="00460539" w:rsidRPr="00460539">
        <w:rPr>
          <w:sz w:val="22"/>
          <w:szCs w:val="22"/>
        </w:rPr>
        <w:t xml:space="preserve"> </w:t>
      </w:r>
      <w:r w:rsidR="00460539">
        <w:rPr>
          <w:sz w:val="22"/>
          <w:szCs w:val="22"/>
        </w:rPr>
        <w:t>Retrofit</w:t>
      </w:r>
      <w:r w:rsidR="00460539" w:rsidRPr="00460539">
        <w:rPr>
          <w:sz w:val="22"/>
          <w:szCs w:val="22"/>
        </w:rPr>
        <w:t xml:space="preserve"> </w:t>
      </w:r>
      <w:r w:rsidR="00460539">
        <w:rPr>
          <w:sz w:val="22"/>
          <w:szCs w:val="22"/>
        </w:rPr>
        <w:t>Technology</w:t>
      </w:r>
      <w:r w:rsidR="00460539" w:rsidRPr="00460539">
        <w:rPr>
          <w:sz w:val="22"/>
          <w:szCs w:val="22"/>
        </w:rPr>
        <w:t xml:space="preserve"> (BART)</w:t>
      </w:r>
      <w:r w:rsidR="00460539">
        <w:rPr>
          <w:sz w:val="22"/>
          <w:szCs w:val="22"/>
        </w:rPr>
        <w:t xml:space="preserve"> for </w:t>
      </w:r>
      <w:r w:rsidR="00EA2452">
        <w:rPr>
          <w:sz w:val="22"/>
          <w:szCs w:val="22"/>
        </w:rPr>
        <w:t>regional</w:t>
      </w:r>
      <w:r w:rsidR="00460539">
        <w:rPr>
          <w:sz w:val="22"/>
          <w:szCs w:val="22"/>
        </w:rPr>
        <w:t xml:space="preserve"> haze </w:t>
      </w:r>
      <w:r w:rsidR="002E616E">
        <w:rPr>
          <w:sz w:val="22"/>
          <w:szCs w:val="22"/>
        </w:rPr>
        <w:t xml:space="preserve">and </w:t>
      </w:r>
      <w:r w:rsidR="00460539">
        <w:rPr>
          <w:sz w:val="22"/>
          <w:szCs w:val="22"/>
        </w:rPr>
        <w:t>Mercury and Air Toxics Standards (</w:t>
      </w:r>
      <w:r w:rsidR="002E616E">
        <w:rPr>
          <w:sz w:val="22"/>
          <w:szCs w:val="22"/>
        </w:rPr>
        <w:t>MATS</w:t>
      </w:r>
      <w:r w:rsidR="00460539">
        <w:rPr>
          <w:sz w:val="22"/>
          <w:szCs w:val="22"/>
        </w:rPr>
        <w:t>)</w:t>
      </w:r>
      <w:r w:rsidR="002E616E">
        <w:rPr>
          <w:sz w:val="22"/>
          <w:szCs w:val="22"/>
        </w:rPr>
        <w:t xml:space="preserve"> air quality reduction goals.</w:t>
      </w:r>
    </w:p>
    <w:p w:rsidR="00F01B7B" w:rsidRPr="006E79FD" w:rsidRDefault="00F01B7B" w:rsidP="00245C25">
      <w:pPr>
        <w:widowControl w:val="0"/>
        <w:spacing w:after="120"/>
        <w:rPr>
          <w:sz w:val="22"/>
          <w:szCs w:val="22"/>
        </w:rPr>
      </w:pPr>
      <w:r w:rsidRPr="00E84496">
        <w:rPr>
          <w:sz w:val="22"/>
          <w:szCs w:val="22"/>
        </w:rPr>
        <w:t>Permitting Authority</w:t>
      </w:r>
      <w:r w:rsidRPr="006E79FD">
        <w:rPr>
          <w:sz w:val="22"/>
          <w:szCs w:val="22"/>
        </w:rPr>
        <w:t>: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Permitting Authority responsible for making a permit determination for this project</w:t>
      </w:r>
      <w:r w:rsidR="00B10989" w:rsidRPr="006E79FD">
        <w:rPr>
          <w:sz w:val="22"/>
          <w:szCs w:val="22"/>
        </w:rPr>
        <w:t xml:space="preserve"> is the </w:t>
      </w:r>
      <w:r w:rsidR="008F5E57" w:rsidRPr="006E79FD">
        <w:rPr>
          <w:sz w:val="22"/>
          <w:szCs w:val="22"/>
        </w:rPr>
        <w:t>Office of Permitting and Compliance</w:t>
      </w:r>
      <w:r w:rsidR="00B10989" w:rsidRPr="006E79FD">
        <w:rPr>
          <w:sz w:val="22"/>
          <w:szCs w:val="22"/>
        </w:rPr>
        <w:t xml:space="preserve"> in the Department of Environmental Protection’s Division of Air Resource Management.  </w:t>
      </w:r>
      <w:r w:rsidRPr="006E79FD">
        <w:rPr>
          <w:sz w:val="22"/>
          <w:szCs w:val="22"/>
        </w:rPr>
        <w:t xml:space="preserve">The Permitting Authority’s physical address is:  </w:t>
      </w:r>
      <w:r w:rsidR="00E84496">
        <w:rPr>
          <w:sz w:val="22"/>
          <w:szCs w:val="22"/>
        </w:rPr>
        <w:t>2600 Blair Stone Road</w:t>
      </w:r>
      <w:r w:rsidRPr="006E79FD">
        <w:rPr>
          <w:sz w:val="22"/>
          <w:szCs w:val="22"/>
        </w:rPr>
        <w:t xml:space="preserve">, Tallahassee, Florida.  The Permitting Authority’s mailing address is:  2600 Blair Stone Road, MS #5505, Tallahassee, Florida 32399-2400.  </w:t>
      </w:r>
      <w:r w:rsidR="00766FCF" w:rsidRPr="006E79FD">
        <w:rPr>
          <w:sz w:val="22"/>
          <w:szCs w:val="22"/>
        </w:rPr>
        <w:t>The Permitting Authority’s phone number is 850-717-9000.</w:t>
      </w:r>
    </w:p>
    <w:p w:rsidR="00F01B7B" w:rsidRPr="006E79FD" w:rsidRDefault="00683A8E" w:rsidP="00245C25">
      <w:pPr>
        <w:widowControl w:val="0"/>
        <w:spacing w:after="120"/>
        <w:outlineLvl w:val="0"/>
        <w:rPr>
          <w:sz w:val="22"/>
          <w:szCs w:val="22"/>
        </w:rPr>
      </w:pPr>
      <w:r w:rsidRPr="006E79FD">
        <w:rPr>
          <w:b/>
          <w:sz w:val="22"/>
          <w:szCs w:val="22"/>
        </w:rPr>
        <w:t>Project File</w:t>
      </w:r>
      <w:r w:rsidRPr="006E79FD">
        <w:rPr>
          <w:sz w:val="22"/>
          <w:szCs w:val="22"/>
        </w:rPr>
        <w:t xml:space="preserve">:  A complete project file is available for public inspection during the normal business hours of 8:00 a.m. to 5:00 p.m., Monday through Friday (except legal holidays), at </w:t>
      </w:r>
      <w:r w:rsidR="005F6488" w:rsidRPr="006E79FD">
        <w:rPr>
          <w:sz w:val="22"/>
          <w:szCs w:val="22"/>
        </w:rPr>
        <w:t xml:space="preserve">the physical </w:t>
      </w:r>
      <w:r w:rsidRPr="006E79FD">
        <w:rPr>
          <w:sz w:val="22"/>
          <w:szCs w:val="22"/>
        </w:rPr>
        <w:t xml:space="preserve">address indicated above for the Permitting Authority.  The complete project file includes the </w:t>
      </w:r>
      <w:r w:rsidR="004B38B5" w:rsidRPr="006E79FD">
        <w:rPr>
          <w:sz w:val="22"/>
          <w:szCs w:val="22"/>
        </w:rPr>
        <w:t>draft permit</w:t>
      </w:r>
      <w:r w:rsidRPr="006E79FD">
        <w:rPr>
          <w:sz w:val="22"/>
          <w:szCs w:val="22"/>
        </w:rPr>
        <w:t>, the Technical Evaluation and Preliminary Determination, the application and information submitted by the applicant</w:t>
      </w:r>
      <w:r w:rsidR="005F6488" w:rsidRPr="006E79FD">
        <w:rPr>
          <w:sz w:val="22"/>
          <w:szCs w:val="22"/>
        </w:rPr>
        <w:t xml:space="preserve"> (</w:t>
      </w:r>
      <w:r w:rsidRPr="006E79FD">
        <w:rPr>
          <w:sz w:val="22"/>
          <w:szCs w:val="22"/>
        </w:rPr>
        <w:t>exclusive of confidential records under Section 403.111, F.S.</w:t>
      </w:r>
      <w:r w:rsidR="005F6488" w:rsidRPr="006E79FD">
        <w:rPr>
          <w:sz w:val="22"/>
          <w:szCs w:val="22"/>
        </w:rPr>
        <w:t>).</w:t>
      </w:r>
      <w:r w:rsidRPr="006E79FD">
        <w:rPr>
          <w:sz w:val="22"/>
          <w:szCs w:val="22"/>
        </w:rPr>
        <w:t xml:space="preserve">  Interested persons may contact the Permitting Authority’s project engineer for additional information at the address and phone number listed above.  </w:t>
      </w:r>
      <w:r w:rsidR="008E10A7" w:rsidRPr="006E79FD">
        <w:rPr>
          <w:sz w:val="22"/>
          <w:szCs w:val="22"/>
        </w:rPr>
        <w:t>In addition, electronic copies of these documents may be accessed by entering permit No. 0050014-02</w:t>
      </w:r>
      <w:r w:rsidR="00E84496">
        <w:rPr>
          <w:sz w:val="22"/>
          <w:szCs w:val="22"/>
        </w:rPr>
        <w:t>3</w:t>
      </w:r>
      <w:r w:rsidR="008E10A7" w:rsidRPr="006E79FD">
        <w:rPr>
          <w:sz w:val="22"/>
          <w:szCs w:val="22"/>
        </w:rPr>
        <w:t xml:space="preserve">-AC on the following web site:  </w:t>
      </w:r>
      <w:hyperlink r:id="rId8" w:history="1">
        <w:r w:rsidR="008E10A7" w:rsidRPr="006E79FD">
          <w:rPr>
            <w:rStyle w:val="Hyperlink"/>
            <w:sz w:val="22"/>
            <w:szCs w:val="22"/>
          </w:rPr>
          <w:t>http://www.dep.state.fl.us/air/emission/apds/default.asp</w:t>
        </w:r>
      </w:hyperlink>
      <w:r w:rsidR="008E10A7" w:rsidRPr="006E79FD">
        <w:rPr>
          <w:sz w:val="22"/>
          <w:szCs w:val="22"/>
        </w:rPr>
        <w:t>.</w:t>
      </w:r>
    </w:p>
    <w:p w:rsidR="00B36CA6" w:rsidRPr="006E79FD" w:rsidRDefault="00B36CA6" w:rsidP="00245C25">
      <w:pPr>
        <w:widowControl w:val="0"/>
        <w:spacing w:after="120"/>
        <w:rPr>
          <w:sz w:val="22"/>
          <w:szCs w:val="22"/>
        </w:rPr>
      </w:pPr>
      <w:r w:rsidRPr="006E79FD">
        <w:rPr>
          <w:b/>
          <w:sz w:val="22"/>
          <w:szCs w:val="22"/>
        </w:rPr>
        <w:t>Notice of Intent to Issue Air Permit</w:t>
      </w:r>
      <w:r w:rsidRPr="006E79FD">
        <w:rPr>
          <w:sz w:val="22"/>
          <w:szCs w:val="22"/>
        </w:rPr>
        <w:t xml:space="preserve">:  The Permitting Authority gives notice of its intent to issue an air </w:t>
      </w:r>
      <w:r w:rsidR="00A12055" w:rsidRPr="006E79FD">
        <w:rPr>
          <w:sz w:val="22"/>
          <w:szCs w:val="22"/>
        </w:rPr>
        <w:t xml:space="preserve">construction </w:t>
      </w:r>
      <w:r w:rsidRPr="006E79FD">
        <w:rPr>
          <w:sz w:val="22"/>
          <w:szCs w:val="22"/>
        </w:rPr>
        <w:t>permit to the applicant for the project described above.  The applicant has provided reasonable assurance that operation of proposed equipment will not adversely impact air quality and that the project will comply with all appropriate provisions of Chapters 62-4,</w:t>
      </w:r>
      <w:r w:rsidR="00A12055" w:rsidRPr="006E79FD">
        <w:rPr>
          <w:sz w:val="22"/>
          <w:szCs w:val="22"/>
        </w:rPr>
        <w:t xml:space="preserve"> 62-204, 62-210, 62-212, 62-296</w:t>
      </w:r>
      <w:r w:rsidRPr="006E79FD">
        <w:rPr>
          <w:sz w:val="22"/>
          <w:szCs w:val="22"/>
        </w:rPr>
        <w:t xml:space="preserve"> and 62-297, F.A.C.  </w:t>
      </w:r>
      <w:r w:rsidR="006B4B26" w:rsidRPr="006E79FD">
        <w:rPr>
          <w:sz w:val="22"/>
          <w:szCs w:val="22"/>
        </w:rPr>
        <w:t xml:space="preserve">The Permitting Authority will issue a </w:t>
      </w:r>
      <w:r w:rsidR="004B38B5" w:rsidRPr="006E79FD">
        <w:rPr>
          <w:sz w:val="22"/>
          <w:szCs w:val="22"/>
        </w:rPr>
        <w:t xml:space="preserve">final permit </w:t>
      </w:r>
      <w:r w:rsidR="006B4B26" w:rsidRPr="006E79FD">
        <w:rPr>
          <w:sz w:val="22"/>
          <w:szCs w:val="22"/>
        </w:rPr>
        <w:t xml:space="preserve">in accordance with the conditions of the </w:t>
      </w:r>
      <w:r w:rsidR="004B38B5" w:rsidRPr="006E79FD">
        <w:rPr>
          <w:sz w:val="22"/>
          <w:szCs w:val="22"/>
        </w:rPr>
        <w:t xml:space="preserve">draft permit </w:t>
      </w:r>
      <w:r w:rsidR="006B4B26" w:rsidRPr="006E79FD">
        <w:rPr>
          <w:sz w:val="22"/>
          <w:szCs w:val="22"/>
        </w:rPr>
        <w:t>unless a timely petition for an administrative hearing is filed under Sections 120.569 and 120.57, F.S. or unless public comment received in accordance with this notice results in a different decision or a significant change of terms or conditions.</w:t>
      </w:r>
    </w:p>
    <w:p w:rsidR="00FD6C5F" w:rsidRPr="006E79FD" w:rsidRDefault="00CF2F33" w:rsidP="00245C25">
      <w:pPr>
        <w:widowControl w:val="0"/>
        <w:spacing w:after="120"/>
        <w:rPr>
          <w:sz w:val="22"/>
          <w:szCs w:val="22"/>
        </w:rPr>
      </w:pPr>
      <w:r w:rsidRPr="006E79FD">
        <w:rPr>
          <w:b/>
          <w:sz w:val="22"/>
          <w:szCs w:val="22"/>
        </w:rPr>
        <w:t>Comment</w:t>
      </w:r>
      <w:r w:rsidR="00B36CA6" w:rsidRPr="006E79FD">
        <w:rPr>
          <w:b/>
          <w:sz w:val="22"/>
          <w:szCs w:val="22"/>
        </w:rPr>
        <w:t>s</w:t>
      </w:r>
      <w:r w:rsidRPr="006E79FD">
        <w:rPr>
          <w:sz w:val="22"/>
          <w:szCs w:val="22"/>
        </w:rPr>
        <w:t xml:space="preserve">:  </w:t>
      </w:r>
      <w:r w:rsidR="00696DB2" w:rsidRPr="006E79FD">
        <w:rPr>
          <w:sz w:val="22"/>
          <w:szCs w:val="22"/>
        </w:rPr>
        <w:t xml:space="preserve">The Permitting Authority will accept written comments concerning the </w:t>
      </w:r>
      <w:r w:rsidR="004B38B5" w:rsidRPr="006E79FD">
        <w:rPr>
          <w:sz w:val="22"/>
          <w:szCs w:val="22"/>
        </w:rPr>
        <w:t xml:space="preserve">draft permit </w:t>
      </w:r>
      <w:r w:rsidR="00696DB2" w:rsidRPr="006E79FD">
        <w:rPr>
          <w:sz w:val="22"/>
          <w:szCs w:val="22"/>
        </w:rPr>
        <w:t xml:space="preserve">for a period of 14 days from the date of publication of the Public Notice.  Written comments must be </w:t>
      </w:r>
      <w:r w:rsidR="004D583B" w:rsidRPr="006E79FD">
        <w:rPr>
          <w:sz w:val="22"/>
          <w:szCs w:val="22"/>
        </w:rPr>
        <w:t>received</w:t>
      </w:r>
      <w:r w:rsidR="00696DB2" w:rsidRPr="006E79FD">
        <w:rPr>
          <w:sz w:val="22"/>
          <w:szCs w:val="22"/>
        </w:rPr>
        <w:t xml:space="preserve"> by the Permitting Authority by close of business (5:00 p.m.) on or before the end of this 14-day period.  If written comments received result in a significant change to the </w:t>
      </w:r>
      <w:r w:rsidR="004B38B5" w:rsidRPr="006E79FD">
        <w:rPr>
          <w:sz w:val="22"/>
          <w:szCs w:val="22"/>
        </w:rPr>
        <w:t>draft permit</w:t>
      </w:r>
      <w:r w:rsidR="00696DB2" w:rsidRPr="006E79FD">
        <w:rPr>
          <w:sz w:val="22"/>
          <w:szCs w:val="22"/>
        </w:rPr>
        <w:t xml:space="preserve">, the Permitting Authority shall revise the </w:t>
      </w:r>
      <w:r w:rsidR="004B38B5" w:rsidRPr="006E79FD">
        <w:rPr>
          <w:sz w:val="22"/>
          <w:szCs w:val="22"/>
        </w:rPr>
        <w:t xml:space="preserve">draft permit </w:t>
      </w:r>
      <w:r w:rsidR="00696DB2" w:rsidRPr="006E79FD">
        <w:rPr>
          <w:sz w:val="22"/>
          <w:szCs w:val="22"/>
        </w:rPr>
        <w:t>and require, if applicable, another Public Notice.  All comments filed will be made available for public inspection.</w:t>
      </w:r>
    </w:p>
    <w:p w:rsidR="00FD6C5F" w:rsidRPr="006E79FD" w:rsidRDefault="00CF2F33" w:rsidP="00245C25">
      <w:pPr>
        <w:widowControl w:val="0"/>
        <w:spacing w:after="120"/>
        <w:rPr>
          <w:sz w:val="22"/>
          <w:szCs w:val="22"/>
        </w:rPr>
      </w:pPr>
      <w:r w:rsidRPr="006E79FD">
        <w:rPr>
          <w:b/>
          <w:sz w:val="22"/>
          <w:szCs w:val="22"/>
        </w:rPr>
        <w:t>Petitions</w:t>
      </w:r>
      <w:r w:rsidRPr="006E79FD">
        <w:rPr>
          <w:sz w:val="22"/>
          <w:szCs w:val="22"/>
        </w:rPr>
        <w:t xml:space="preserve">:  </w:t>
      </w:r>
      <w:r w:rsidR="00FD6C5F" w:rsidRPr="006E79FD">
        <w:rPr>
          <w:sz w:val="22"/>
          <w:szCs w:val="22"/>
        </w:rPr>
        <w:t xml:space="preserve">A person whose substantial interests are affected by the proposed permitting decision may petition for an administrative hearing in accordance with Sections 120.569 and 120.57, F.S.  The petition must contain </w:t>
      </w:r>
      <w:r w:rsidR="00FD6C5F" w:rsidRPr="006E79FD">
        <w:rPr>
          <w:sz w:val="22"/>
          <w:szCs w:val="22"/>
        </w:rPr>
        <w:lastRenderedPageBreak/>
        <w:t xml:space="preserve">the information set forth below and must be filed </w:t>
      </w:r>
      <w:r w:rsidR="006E1E6A" w:rsidRPr="006E79FD">
        <w:rPr>
          <w:sz w:val="22"/>
          <w:szCs w:val="22"/>
        </w:rPr>
        <w:t xml:space="preserve">with </w:t>
      </w:r>
      <w:r w:rsidR="00FD6C5F" w:rsidRPr="006E79FD">
        <w:rPr>
          <w:sz w:val="22"/>
          <w:szCs w:val="22"/>
        </w:rPr>
        <w:t>(received</w:t>
      </w:r>
      <w:r w:rsidR="006E1E6A" w:rsidRPr="006E79FD">
        <w:rPr>
          <w:sz w:val="22"/>
          <w:szCs w:val="22"/>
        </w:rPr>
        <w:t xml:space="preserve"> by</w:t>
      </w:r>
      <w:r w:rsidR="00FD6C5F" w:rsidRPr="006E79FD">
        <w:rPr>
          <w:sz w:val="22"/>
          <w:szCs w:val="22"/>
        </w:rPr>
        <w:t xml:space="preserve">) </w:t>
      </w:r>
      <w:r w:rsidR="007F5E3C" w:rsidRPr="006E79FD">
        <w:rPr>
          <w:sz w:val="22"/>
          <w:szCs w:val="22"/>
        </w:rPr>
        <w:t xml:space="preserve">the Department’s Agency Clerk in </w:t>
      </w:r>
      <w:r w:rsidR="00FD6C5F" w:rsidRPr="006E79FD">
        <w:rPr>
          <w:sz w:val="22"/>
          <w:szCs w:val="22"/>
        </w:rPr>
        <w:t>the Office of General Counsel of the Department of Environmental Protection</w:t>
      </w:r>
      <w:r w:rsidR="00A97E02" w:rsidRPr="006E79FD">
        <w:rPr>
          <w:sz w:val="22"/>
          <w:szCs w:val="22"/>
        </w:rPr>
        <w:t xml:space="preserve"> at</w:t>
      </w:r>
      <w:r w:rsidR="00FD6C5F" w:rsidRPr="006E79FD">
        <w:rPr>
          <w:sz w:val="22"/>
          <w:szCs w:val="22"/>
        </w:rPr>
        <w:t xml:space="preserve"> 3900 Commonwealth Boulevard, Mail Station #35, Tallahassee, Florida 32399-3000</w:t>
      </w:r>
      <w:r w:rsidR="00686F0C" w:rsidRPr="006E79FD">
        <w:rPr>
          <w:sz w:val="22"/>
          <w:szCs w:val="22"/>
        </w:rPr>
        <w:t>.</w:t>
      </w:r>
      <w:r w:rsidR="001B3672" w:rsidRPr="006E79FD">
        <w:rPr>
          <w:sz w:val="22"/>
          <w:szCs w:val="22"/>
        </w:rPr>
        <w:t xml:space="preserve"> </w:t>
      </w:r>
      <w:r w:rsidR="007F5E3C" w:rsidRPr="006E79FD">
        <w:rPr>
          <w:sz w:val="22"/>
          <w:szCs w:val="22"/>
        </w:rPr>
        <w:t xml:space="preserve"> </w:t>
      </w:r>
      <w:r w:rsidR="00FD6C5F" w:rsidRPr="006E79FD">
        <w:rPr>
          <w:sz w:val="22"/>
          <w:szCs w:val="22"/>
        </w:rPr>
        <w:t>Petitions filed by any persons other than those entitled to written notice under Section 120.60(3), F.S. must be filed within 14 days of publication of th</w:t>
      </w:r>
      <w:r w:rsidR="003A3F8B" w:rsidRPr="006E79FD">
        <w:rPr>
          <w:sz w:val="22"/>
          <w:szCs w:val="22"/>
        </w:rPr>
        <w:t>is</w:t>
      </w:r>
      <w:r w:rsidR="00FD6C5F" w:rsidRPr="006E79FD">
        <w:rPr>
          <w:sz w:val="22"/>
          <w:szCs w:val="22"/>
        </w:rPr>
        <w:t xml:space="preserve"> Public Notice </w:t>
      </w:r>
      <w:r w:rsidR="003A3F8B" w:rsidRPr="006E79FD">
        <w:rPr>
          <w:sz w:val="22"/>
          <w:szCs w:val="22"/>
        </w:rPr>
        <w:t xml:space="preserve">or receipt of </w:t>
      </w:r>
      <w:r w:rsidR="006D00F2" w:rsidRPr="006E79FD">
        <w:rPr>
          <w:sz w:val="22"/>
          <w:szCs w:val="22"/>
        </w:rPr>
        <w:t>a</w:t>
      </w:r>
      <w:r w:rsidR="003A3F8B" w:rsidRPr="006E79FD">
        <w:rPr>
          <w:sz w:val="22"/>
          <w:szCs w:val="22"/>
        </w:rPr>
        <w:t xml:space="preserve"> written notice, whichever occurs first.  </w:t>
      </w:r>
      <w:r w:rsidR="00FD6C5F" w:rsidRPr="006E79FD">
        <w:rPr>
          <w:sz w:val="22"/>
          <w:szCs w:val="22"/>
        </w:rPr>
        <w:t>Under Section 120.60(3), F.S., however, any person who asked the Permitting Authority for notice of agency action may</w:t>
      </w:r>
      <w:r w:rsidR="006D00F2" w:rsidRPr="006E79FD">
        <w:rPr>
          <w:sz w:val="22"/>
          <w:szCs w:val="22"/>
        </w:rPr>
        <w:t xml:space="preserve"> </w:t>
      </w:r>
      <w:r w:rsidR="00FD6C5F" w:rsidRPr="006E79FD">
        <w:rPr>
          <w:sz w:val="22"/>
          <w:szCs w:val="22"/>
        </w:rPr>
        <w:t xml:space="preserve">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t>
      </w:r>
      <w:r w:rsidR="00681647" w:rsidRPr="006E79FD">
        <w:rPr>
          <w:sz w:val="22"/>
          <w:szCs w:val="22"/>
        </w:rPr>
        <w:t xml:space="preserve">(in a proceeding initiated by another party) </w:t>
      </w:r>
      <w:r w:rsidR="00FD6C5F" w:rsidRPr="006E79FD">
        <w:rPr>
          <w:sz w:val="22"/>
          <w:szCs w:val="22"/>
        </w:rPr>
        <w:t>will be only at the approval of the presiding officer upon the filing of a motion in compliance with Rule 28-106.205, F.A.C.</w:t>
      </w:r>
    </w:p>
    <w:p w:rsidR="00F6544C" w:rsidRPr="006E79FD" w:rsidRDefault="00F6544C" w:rsidP="00245C25">
      <w:pPr>
        <w:widowControl w:val="0"/>
        <w:tabs>
          <w:tab w:val="left" w:pos="0"/>
        </w:tabs>
        <w:spacing w:after="120"/>
        <w:rPr>
          <w:sz w:val="22"/>
          <w:szCs w:val="22"/>
        </w:rPr>
      </w:pPr>
      <w:r w:rsidRPr="006E79FD">
        <w:rPr>
          <w:sz w:val="22"/>
          <w:szCs w:val="22"/>
        </w:rPr>
        <w:t xml:space="preserve">A petition that disputes the material facts on which the </w:t>
      </w:r>
      <w:r w:rsidR="00E7783D" w:rsidRPr="006E79FD">
        <w:rPr>
          <w:sz w:val="22"/>
          <w:szCs w:val="22"/>
        </w:rPr>
        <w:t>Permitting Authority</w:t>
      </w:r>
      <w:r w:rsidRPr="006E79FD">
        <w:rPr>
          <w:sz w:val="22"/>
          <w:szCs w:val="22"/>
        </w:rPr>
        <w:t>’s action is based must contain the following information:</w:t>
      </w:r>
      <w:r w:rsidR="000C6A3E" w:rsidRPr="006E79FD">
        <w:rPr>
          <w:sz w:val="22"/>
          <w:szCs w:val="22"/>
        </w:rPr>
        <w:t xml:space="preserve"> </w:t>
      </w:r>
      <w:r w:rsidRPr="006E79FD">
        <w:rPr>
          <w:sz w:val="22"/>
          <w:szCs w:val="22"/>
        </w:rPr>
        <w:t>(a) The name and address of each agency affected and each agency’s file or identification number, if known;</w:t>
      </w:r>
      <w:r w:rsidR="000C6A3E" w:rsidRPr="006E79FD">
        <w:rPr>
          <w:sz w:val="22"/>
          <w:szCs w:val="22"/>
        </w:rPr>
        <w:t xml:space="preserve"> </w:t>
      </w:r>
      <w:r w:rsidRPr="006E79FD">
        <w:rPr>
          <w:sz w:val="22"/>
          <w:szCs w:val="22"/>
        </w:rPr>
        <w:t xml:space="preserve">(b) The name, address and telephone number of the petitioner; </w:t>
      </w:r>
      <w:r w:rsidR="0087668B" w:rsidRPr="006E79FD">
        <w:rPr>
          <w:sz w:val="22"/>
          <w:szCs w:val="22"/>
        </w:rPr>
        <w:t xml:space="preserve">the </w:t>
      </w:r>
      <w:r w:rsidRPr="006E79FD">
        <w:rPr>
          <w:sz w:val="22"/>
          <w:szCs w:val="22"/>
        </w:rPr>
        <w:t xml:space="preserve">name address and telephone number of the petitioner’s representative, if any, which shall be the address for service purposes during the course of the proceeding; and an explanation of how </w:t>
      </w:r>
      <w:r w:rsidR="0087668B" w:rsidRPr="006E79FD">
        <w:rPr>
          <w:sz w:val="22"/>
          <w:szCs w:val="22"/>
        </w:rPr>
        <w:t xml:space="preserve">the </w:t>
      </w:r>
      <w:r w:rsidRPr="006E79FD">
        <w:rPr>
          <w:sz w:val="22"/>
          <w:szCs w:val="22"/>
        </w:rPr>
        <w:t>petitioner’s substantial rights will be affected by the agency determination;</w:t>
      </w:r>
      <w:r w:rsidR="000C6A3E" w:rsidRPr="006E79FD">
        <w:rPr>
          <w:sz w:val="22"/>
          <w:szCs w:val="22"/>
        </w:rPr>
        <w:t xml:space="preserve"> </w:t>
      </w:r>
      <w:r w:rsidRPr="006E79FD">
        <w:rPr>
          <w:sz w:val="22"/>
          <w:szCs w:val="22"/>
        </w:rPr>
        <w:t xml:space="preserve">(c) A statement of when </w:t>
      </w:r>
      <w:r w:rsidR="00681647" w:rsidRPr="006E79FD">
        <w:rPr>
          <w:sz w:val="22"/>
          <w:szCs w:val="22"/>
        </w:rPr>
        <w:t xml:space="preserve">and how </w:t>
      </w:r>
      <w:r w:rsidRPr="006E79FD">
        <w:rPr>
          <w:sz w:val="22"/>
          <w:szCs w:val="22"/>
        </w:rPr>
        <w:t xml:space="preserve">the petitioner received notice of the agency action or proposed </w:t>
      </w:r>
      <w:r w:rsidR="00681647" w:rsidRPr="006E79FD">
        <w:rPr>
          <w:sz w:val="22"/>
          <w:szCs w:val="22"/>
        </w:rPr>
        <w:t>decision</w:t>
      </w:r>
      <w:r w:rsidRPr="006E79FD">
        <w:rPr>
          <w:sz w:val="22"/>
          <w:szCs w:val="22"/>
        </w:rPr>
        <w:t>;</w:t>
      </w:r>
      <w:r w:rsidR="000C6A3E" w:rsidRPr="006E79FD">
        <w:rPr>
          <w:sz w:val="22"/>
          <w:szCs w:val="22"/>
        </w:rPr>
        <w:t xml:space="preserve"> </w:t>
      </w:r>
      <w:r w:rsidRPr="006E79FD">
        <w:rPr>
          <w:sz w:val="22"/>
          <w:szCs w:val="22"/>
        </w:rPr>
        <w:t xml:space="preserve">(d) A statement of all disputed issues of material fact. </w:t>
      </w:r>
      <w:r w:rsidR="000C6A3E" w:rsidRPr="006E79FD">
        <w:rPr>
          <w:sz w:val="22"/>
          <w:szCs w:val="22"/>
        </w:rPr>
        <w:t xml:space="preserve"> </w:t>
      </w:r>
      <w:r w:rsidRPr="006E79FD">
        <w:rPr>
          <w:sz w:val="22"/>
          <w:szCs w:val="22"/>
        </w:rPr>
        <w:t xml:space="preserve">If there are none, the petition must so </w:t>
      </w:r>
      <w:r w:rsidR="004B38B5" w:rsidRPr="006E79FD">
        <w:rPr>
          <w:sz w:val="22"/>
          <w:szCs w:val="22"/>
        </w:rPr>
        <w:t>indicate</w:t>
      </w:r>
      <w:r w:rsidRPr="006E79FD">
        <w:rPr>
          <w:sz w:val="22"/>
          <w:szCs w:val="22"/>
        </w:rPr>
        <w:t>;</w:t>
      </w:r>
      <w:r w:rsidR="000C6A3E" w:rsidRPr="006E79FD">
        <w:rPr>
          <w:sz w:val="22"/>
          <w:szCs w:val="22"/>
        </w:rPr>
        <w:t xml:space="preserve"> </w:t>
      </w:r>
      <w:r w:rsidR="003B677A" w:rsidRPr="006E79FD">
        <w:rPr>
          <w:sz w:val="22"/>
          <w:szCs w:val="22"/>
        </w:rPr>
        <w:t xml:space="preserve">(e) A concise statement of the ultimate facts alleged, including the specific facts the petitioner contends warrant reversal or modification of the agency’s proposed action; </w:t>
      </w:r>
      <w:r w:rsidRPr="006E79FD">
        <w:rPr>
          <w:sz w:val="22"/>
          <w:szCs w:val="22"/>
        </w:rPr>
        <w:t>(f) A statement of the specific rules or statutes the petitioner contends require reversal or modification of the agency’s proposed action</w:t>
      </w:r>
      <w:r w:rsidR="00681647" w:rsidRPr="006E79FD">
        <w:rPr>
          <w:sz w:val="22"/>
          <w:szCs w:val="22"/>
        </w:rPr>
        <w:t xml:space="preserve"> including an </w:t>
      </w:r>
      <w:r w:rsidR="0061086A" w:rsidRPr="006E79FD">
        <w:rPr>
          <w:sz w:val="22"/>
          <w:szCs w:val="22"/>
        </w:rPr>
        <w:t>explanation</w:t>
      </w:r>
      <w:r w:rsidR="00681647" w:rsidRPr="006E79FD">
        <w:rPr>
          <w:sz w:val="22"/>
          <w:szCs w:val="22"/>
        </w:rPr>
        <w:t xml:space="preserve"> of how the alleged facts relate to the specific rules or statutes</w:t>
      </w:r>
      <w:r w:rsidRPr="006E79FD">
        <w:rPr>
          <w:sz w:val="22"/>
          <w:szCs w:val="22"/>
        </w:rPr>
        <w:t>; and,</w:t>
      </w:r>
      <w:r w:rsidR="000C6A3E" w:rsidRPr="006E79FD">
        <w:rPr>
          <w:sz w:val="22"/>
          <w:szCs w:val="22"/>
        </w:rPr>
        <w:t xml:space="preserve"> </w:t>
      </w:r>
      <w:r w:rsidRPr="006E79FD">
        <w:rPr>
          <w:sz w:val="22"/>
          <w:szCs w:val="22"/>
        </w:rPr>
        <w:t xml:space="preserve">(g) A statement of the relief sought by the petitioner, stating precisely the action </w:t>
      </w:r>
      <w:r w:rsidR="0087668B" w:rsidRPr="006E79FD">
        <w:rPr>
          <w:sz w:val="22"/>
          <w:szCs w:val="22"/>
        </w:rPr>
        <w:t xml:space="preserve">the </w:t>
      </w:r>
      <w:r w:rsidRPr="006E79FD">
        <w:rPr>
          <w:sz w:val="22"/>
          <w:szCs w:val="22"/>
        </w:rPr>
        <w:t>petitioner wishes the agency to take with respect to the agency’s proposed action.</w:t>
      </w:r>
      <w:r w:rsidR="00E55C4B" w:rsidRPr="006E79FD">
        <w:rPr>
          <w:sz w:val="22"/>
          <w:szCs w:val="22"/>
        </w:rPr>
        <w:t xml:space="preserve">  </w:t>
      </w:r>
      <w:r w:rsidRPr="006E79FD">
        <w:rPr>
          <w:sz w:val="22"/>
          <w:szCs w:val="22"/>
        </w:rPr>
        <w:t xml:space="preserve">A petition that does not dispute the material facts upon which the </w:t>
      </w:r>
      <w:r w:rsidR="00E7783D" w:rsidRPr="006E79FD">
        <w:rPr>
          <w:sz w:val="22"/>
          <w:szCs w:val="22"/>
        </w:rPr>
        <w:t>Permitting Authority</w:t>
      </w:r>
      <w:r w:rsidRPr="006E79FD">
        <w:rPr>
          <w:sz w:val="22"/>
          <w:szCs w:val="22"/>
        </w:rPr>
        <w:t>’s action is based shall state that no such facts are in dispute and otherwise shall contain the same information as set forth above, as required by Rule 28-106.301, F.A.C.</w:t>
      </w:r>
    </w:p>
    <w:p w:rsidR="00F6544C" w:rsidRPr="006E79FD" w:rsidRDefault="00F6544C" w:rsidP="00245C25">
      <w:pPr>
        <w:widowControl w:val="0"/>
        <w:tabs>
          <w:tab w:val="left" w:pos="0"/>
        </w:tabs>
        <w:spacing w:after="120"/>
        <w:rPr>
          <w:sz w:val="22"/>
          <w:szCs w:val="22"/>
        </w:rPr>
      </w:pPr>
      <w:r w:rsidRPr="006E79FD">
        <w:rPr>
          <w:sz w:val="22"/>
          <w:szCs w:val="22"/>
        </w:rPr>
        <w:t xml:space="preserve">Because the administrative hearing process is designed to formulate final agency action, the filing of a petition means that the </w:t>
      </w:r>
      <w:r w:rsidR="00E7783D" w:rsidRPr="006E79FD">
        <w:rPr>
          <w:sz w:val="22"/>
          <w:szCs w:val="22"/>
        </w:rPr>
        <w:t>Permitting Authority</w:t>
      </w:r>
      <w:r w:rsidRPr="006E79FD">
        <w:rPr>
          <w:sz w:val="22"/>
          <w:szCs w:val="22"/>
        </w:rPr>
        <w:t xml:space="preserve">’s final action may be different from the position taken by it in this </w:t>
      </w:r>
      <w:r w:rsidR="00107221" w:rsidRPr="006E79FD">
        <w:rPr>
          <w:sz w:val="22"/>
          <w:szCs w:val="22"/>
        </w:rPr>
        <w:t>Public N</w:t>
      </w:r>
      <w:r w:rsidRPr="006E79FD">
        <w:rPr>
          <w:sz w:val="22"/>
          <w:szCs w:val="22"/>
        </w:rPr>
        <w:t xml:space="preserve">otice of </w:t>
      </w:r>
      <w:r w:rsidR="00926E11" w:rsidRPr="006E79FD">
        <w:rPr>
          <w:sz w:val="22"/>
          <w:szCs w:val="22"/>
        </w:rPr>
        <w:t>I</w:t>
      </w:r>
      <w:r w:rsidRPr="006E79FD">
        <w:rPr>
          <w:sz w:val="22"/>
          <w:szCs w:val="22"/>
        </w:rPr>
        <w:t>ntent</w:t>
      </w:r>
      <w:r w:rsidR="00926E11" w:rsidRPr="006E79FD">
        <w:rPr>
          <w:sz w:val="22"/>
          <w:szCs w:val="22"/>
        </w:rPr>
        <w:t xml:space="preserve"> to Issue Air Permit</w:t>
      </w:r>
      <w:r w:rsidRPr="006E79FD">
        <w:rPr>
          <w:sz w:val="22"/>
          <w:szCs w:val="22"/>
        </w:rPr>
        <w:t xml:space="preserve">.  Persons whose substantial interests will be affected by any such final decision of the </w:t>
      </w:r>
      <w:r w:rsidR="00E7783D" w:rsidRPr="006E79FD">
        <w:rPr>
          <w:sz w:val="22"/>
          <w:szCs w:val="22"/>
        </w:rPr>
        <w:t>Permitting Authority</w:t>
      </w:r>
      <w:r w:rsidRPr="006E79FD">
        <w:rPr>
          <w:sz w:val="22"/>
          <w:szCs w:val="22"/>
        </w:rPr>
        <w:t xml:space="preserve"> on the application have the right to petition to become a party to the proceeding, in accordance with the requirements set forth above.</w:t>
      </w:r>
    </w:p>
    <w:p w:rsidR="00F6544C" w:rsidRPr="006E79FD" w:rsidRDefault="00CF2F33" w:rsidP="00245C25">
      <w:pPr>
        <w:widowControl w:val="0"/>
        <w:tabs>
          <w:tab w:val="left" w:pos="0"/>
        </w:tabs>
        <w:rPr>
          <w:sz w:val="22"/>
          <w:szCs w:val="22"/>
        </w:rPr>
      </w:pPr>
      <w:r w:rsidRPr="006E79FD">
        <w:rPr>
          <w:b/>
          <w:sz w:val="22"/>
          <w:szCs w:val="22"/>
        </w:rPr>
        <w:t>Mediation</w:t>
      </w:r>
      <w:r w:rsidRPr="006E79FD">
        <w:rPr>
          <w:sz w:val="22"/>
          <w:szCs w:val="22"/>
        </w:rPr>
        <w:t xml:space="preserve">:  </w:t>
      </w:r>
      <w:r w:rsidR="00F6544C" w:rsidRPr="006E79FD">
        <w:rPr>
          <w:sz w:val="22"/>
          <w:szCs w:val="22"/>
        </w:rPr>
        <w:t>Mediation is not available for this proceeding.</w:t>
      </w:r>
    </w:p>
    <w:sectPr w:rsidR="00F6544C" w:rsidRPr="006E79FD" w:rsidSect="008B72EC">
      <w:headerReference w:type="default" r:id="rId9"/>
      <w:footerReference w:type="default" r:id="rId10"/>
      <w:type w:val="oddPage"/>
      <w:pgSz w:w="12240" w:h="15840" w:code="1"/>
      <w:pgMar w:top="1152" w:right="1152" w:bottom="1152" w:left="1152" w:header="720" w:footer="720" w:gutter="0"/>
      <w:paperSrc w:first="7" w:other="7"/>
      <w:pgNumType w:start="1"/>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6B1F" w:rsidRDefault="00186B1F">
      <w:r>
        <w:separator/>
      </w:r>
    </w:p>
  </w:endnote>
  <w:endnote w:type="continuationSeparator" w:id="0">
    <w:p w:rsidR="00186B1F" w:rsidRDefault="00186B1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6B1F" w:rsidRPr="00E257C9" w:rsidRDefault="00186B1F"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6B1F" w:rsidRDefault="00186B1F">
      <w:r>
        <w:separator/>
      </w:r>
    </w:p>
  </w:footnote>
  <w:footnote w:type="continuationSeparator" w:id="0">
    <w:p w:rsidR="00186B1F" w:rsidRDefault="00186B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6B1F" w:rsidRDefault="00186B1F" w:rsidP="004B38B5">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Public Notice of Intent to Issue Air Permit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printFractionalCharacterWidth/>
  <w:embedSystemFonts/>
  <w:activeWritingStyle w:appName="MSWord" w:lang="en-US" w:vendorID="64" w:dllVersion="131078" w:nlCheck="1" w:checkStyle="0"/>
  <w:proofState w:spelling="clean" w:grammar="clean"/>
  <w:stylePaneFormatFilter w:val="3F01"/>
  <w:defaultTabStop w:val="360"/>
  <w:hyphenationZone w:val="0"/>
  <w:doNotHyphenateCaps/>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rsids>
    <w:rsidRoot w:val="009A3DCB"/>
    <w:rsid w:val="00006574"/>
    <w:rsid w:val="00007EA4"/>
    <w:rsid w:val="000145A9"/>
    <w:rsid w:val="000201B7"/>
    <w:rsid w:val="00021CAD"/>
    <w:rsid w:val="00041531"/>
    <w:rsid w:val="00041DD9"/>
    <w:rsid w:val="000444AF"/>
    <w:rsid w:val="00055781"/>
    <w:rsid w:val="00071239"/>
    <w:rsid w:val="00075B42"/>
    <w:rsid w:val="00081188"/>
    <w:rsid w:val="000A2B36"/>
    <w:rsid w:val="000A4699"/>
    <w:rsid w:val="000B750C"/>
    <w:rsid w:val="000C6270"/>
    <w:rsid w:val="000C6A3E"/>
    <w:rsid w:val="000C6F82"/>
    <w:rsid w:val="000D26F9"/>
    <w:rsid w:val="000D3049"/>
    <w:rsid w:val="000D6889"/>
    <w:rsid w:val="000E3435"/>
    <w:rsid w:val="000F5ADE"/>
    <w:rsid w:val="000F5E17"/>
    <w:rsid w:val="0010226D"/>
    <w:rsid w:val="001052AC"/>
    <w:rsid w:val="00106236"/>
    <w:rsid w:val="00107221"/>
    <w:rsid w:val="00114CEF"/>
    <w:rsid w:val="00133081"/>
    <w:rsid w:val="00140F12"/>
    <w:rsid w:val="00180899"/>
    <w:rsid w:val="00185991"/>
    <w:rsid w:val="00186B1F"/>
    <w:rsid w:val="001879AD"/>
    <w:rsid w:val="001919DC"/>
    <w:rsid w:val="001971AC"/>
    <w:rsid w:val="001B3672"/>
    <w:rsid w:val="001B3C22"/>
    <w:rsid w:val="001C0A9C"/>
    <w:rsid w:val="001C51BD"/>
    <w:rsid w:val="001D6C3C"/>
    <w:rsid w:val="001D7104"/>
    <w:rsid w:val="001E1FCB"/>
    <w:rsid w:val="001F2EC2"/>
    <w:rsid w:val="00226EF1"/>
    <w:rsid w:val="002324F0"/>
    <w:rsid w:val="002361E5"/>
    <w:rsid w:val="002416A5"/>
    <w:rsid w:val="002426D9"/>
    <w:rsid w:val="00245C25"/>
    <w:rsid w:val="00247AF7"/>
    <w:rsid w:val="0027265B"/>
    <w:rsid w:val="0028713A"/>
    <w:rsid w:val="002C74D5"/>
    <w:rsid w:val="002E0C04"/>
    <w:rsid w:val="002E1AFD"/>
    <w:rsid w:val="002E343C"/>
    <w:rsid w:val="002E616E"/>
    <w:rsid w:val="002F0012"/>
    <w:rsid w:val="002F3D42"/>
    <w:rsid w:val="002F7B6A"/>
    <w:rsid w:val="003014CE"/>
    <w:rsid w:val="0032156D"/>
    <w:rsid w:val="00341927"/>
    <w:rsid w:val="0036419C"/>
    <w:rsid w:val="00374183"/>
    <w:rsid w:val="003746AF"/>
    <w:rsid w:val="003A232B"/>
    <w:rsid w:val="003A3F8B"/>
    <w:rsid w:val="003A7437"/>
    <w:rsid w:val="003B677A"/>
    <w:rsid w:val="003E0568"/>
    <w:rsid w:val="003F01A9"/>
    <w:rsid w:val="004050C7"/>
    <w:rsid w:val="00450E73"/>
    <w:rsid w:val="00460539"/>
    <w:rsid w:val="00461E05"/>
    <w:rsid w:val="004626A2"/>
    <w:rsid w:val="00462BD9"/>
    <w:rsid w:val="00463B1B"/>
    <w:rsid w:val="004739DF"/>
    <w:rsid w:val="00474AC2"/>
    <w:rsid w:val="00481854"/>
    <w:rsid w:val="00492666"/>
    <w:rsid w:val="004A0829"/>
    <w:rsid w:val="004B38B5"/>
    <w:rsid w:val="004D5407"/>
    <w:rsid w:val="004D583B"/>
    <w:rsid w:val="004D5B63"/>
    <w:rsid w:val="004E0E5B"/>
    <w:rsid w:val="004F373C"/>
    <w:rsid w:val="004F44D4"/>
    <w:rsid w:val="00520004"/>
    <w:rsid w:val="005364C1"/>
    <w:rsid w:val="00540139"/>
    <w:rsid w:val="005408D2"/>
    <w:rsid w:val="0055124F"/>
    <w:rsid w:val="00573AC2"/>
    <w:rsid w:val="00581DB6"/>
    <w:rsid w:val="00582C6F"/>
    <w:rsid w:val="005A7939"/>
    <w:rsid w:val="005B69C6"/>
    <w:rsid w:val="005B79A2"/>
    <w:rsid w:val="005C6A61"/>
    <w:rsid w:val="005E6396"/>
    <w:rsid w:val="005F6488"/>
    <w:rsid w:val="00610478"/>
    <w:rsid w:val="0061086A"/>
    <w:rsid w:val="00620AAF"/>
    <w:rsid w:val="006241D3"/>
    <w:rsid w:val="00641413"/>
    <w:rsid w:val="00672F6B"/>
    <w:rsid w:val="0067535C"/>
    <w:rsid w:val="00681647"/>
    <w:rsid w:val="00683A8E"/>
    <w:rsid w:val="00686F0C"/>
    <w:rsid w:val="006877D1"/>
    <w:rsid w:val="00691F26"/>
    <w:rsid w:val="00693FEA"/>
    <w:rsid w:val="00696DB2"/>
    <w:rsid w:val="006B4B26"/>
    <w:rsid w:val="006C629F"/>
    <w:rsid w:val="006C632B"/>
    <w:rsid w:val="006C64F1"/>
    <w:rsid w:val="006C702F"/>
    <w:rsid w:val="006D00F2"/>
    <w:rsid w:val="006E0C7D"/>
    <w:rsid w:val="006E1E6A"/>
    <w:rsid w:val="006E5246"/>
    <w:rsid w:val="006E79FD"/>
    <w:rsid w:val="006F28F1"/>
    <w:rsid w:val="007166CA"/>
    <w:rsid w:val="0072236F"/>
    <w:rsid w:val="00724542"/>
    <w:rsid w:val="0074288B"/>
    <w:rsid w:val="007474EE"/>
    <w:rsid w:val="007565E3"/>
    <w:rsid w:val="00766672"/>
    <w:rsid w:val="00766FCF"/>
    <w:rsid w:val="00772E62"/>
    <w:rsid w:val="00780833"/>
    <w:rsid w:val="00796077"/>
    <w:rsid w:val="007A2353"/>
    <w:rsid w:val="007A51DC"/>
    <w:rsid w:val="007C59C3"/>
    <w:rsid w:val="007E1862"/>
    <w:rsid w:val="007E773B"/>
    <w:rsid w:val="007F4112"/>
    <w:rsid w:val="007F5E3C"/>
    <w:rsid w:val="00803F68"/>
    <w:rsid w:val="00817B90"/>
    <w:rsid w:val="00824EBF"/>
    <w:rsid w:val="00830303"/>
    <w:rsid w:val="00833174"/>
    <w:rsid w:val="00842370"/>
    <w:rsid w:val="00847E46"/>
    <w:rsid w:val="00861904"/>
    <w:rsid w:val="0087668B"/>
    <w:rsid w:val="00883FF8"/>
    <w:rsid w:val="00891887"/>
    <w:rsid w:val="008954FB"/>
    <w:rsid w:val="008A30AC"/>
    <w:rsid w:val="008B72EC"/>
    <w:rsid w:val="008C0FC9"/>
    <w:rsid w:val="008D1313"/>
    <w:rsid w:val="008E10A7"/>
    <w:rsid w:val="008E5734"/>
    <w:rsid w:val="008F5E57"/>
    <w:rsid w:val="008F6EF1"/>
    <w:rsid w:val="00926E11"/>
    <w:rsid w:val="00932B27"/>
    <w:rsid w:val="00941A68"/>
    <w:rsid w:val="009461FC"/>
    <w:rsid w:val="0095709F"/>
    <w:rsid w:val="0095727B"/>
    <w:rsid w:val="0096543F"/>
    <w:rsid w:val="009678F8"/>
    <w:rsid w:val="00971DE6"/>
    <w:rsid w:val="00972F37"/>
    <w:rsid w:val="00975A66"/>
    <w:rsid w:val="0097717D"/>
    <w:rsid w:val="00991D9B"/>
    <w:rsid w:val="009A3DCB"/>
    <w:rsid w:val="009A7BCA"/>
    <w:rsid w:val="009D0DF2"/>
    <w:rsid w:val="009E206D"/>
    <w:rsid w:val="009F1274"/>
    <w:rsid w:val="009F2BE6"/>
    <w:rsid w:val="009F5FC1"/>
    <w:rsid w:val="00A12055"/>
    <w:rsid w:val="00A148BD"/>
    <w:rsid w:val="00A27EA4"/>
    <w:rsid w:val="00A41A60"/>
    <w:rsid w:val="00A50A21"/>
    <w:rsid w:val="00A54CE8"/>
    <w:rsid w:val="00A835EC"/>
    <w:rsid w:val="00A93EC0"/>
    <w:rsid w:val="00A97E02"/>
    <w:rsid w:val="00AA76BD"/>
    <w:rsid w:val="00AB47CC"/>
    <w:rsid w:val="00AD1DA4"/>
    <w:rsid w:val="00AD3810"/>
    <w:rsid w:val="00AD69FE"/>
    <w:rsid w:val="00AE685B"/>
    <w:rsid w:val="00AF1593"/>
    <w:rsid w:val="00AF73F6"/>
    <w:rsid w:val="00B04170"/>
    <w:rsid w:val="00B10989"/>
    <w:rsid w:val="00B13E32"/>
    <w:rsid w:val="00B27396"/>
    <w:rsid w:val="00B34891"/>
    <w:rsid w:val="00B36CA6"/>
    <w:rsid w:val="00B37A27"/>
    <w:rsid w:val="00B5319B"/>
    <w:rsid w:val="00B727B7"/>
    <w:rsid w:val="00B760B5"/>
    <w:rsid w:val="00B81FAE"/>
    <w:rsid w:val="00B86060"/>
    <w:rsid w:val="00B968C8"/>
    <w:rsid w:val="00BB765D"/>
    <w:rsid w:val="00BC6303"/>
    <w:rsid w:val="00BE4AF4"/>
    <w:rsid w:val="00BF02ED"/>
    <w:rsid w:val="00BF15EC"/>
    <w:rsid w:val="00BF6370"/>
    <w:rsid w:val="00C15B87"/>
    <w:rsid w:val="00C20638"/>
    <w:rsid w:val="00C218C2"/>
    <w:rsid w:val="00C42676"/>
    <w:rsid w:val="00C66D63"/>
    <w:rsid w:val="00C73997"/>
    <w:rsid w:val="00C74D77"/>
    <w:rsid w:val="00CD55F8"/>
    <w:rsid w:val="00CF2F33"/>
    <w:rsid w:val="00CF7FD1"/>
    <w:rsid w:val="00D0138B"/>
    <w:rsid w:val="00D039D7"/>
    <w:rsid w:val="00D242DA"/>
    <w:rsid w:val="00D34ADE"/>
    <w:rsid w:val="00D35673"/>
    <w:rsid w:val="00D653E7"/>
    <w:rsid w:val="00D80036"/>
    <w:rsid w:val="00D8137F"/>
    <w:rsid w:val="00D8547F"/>
    <w:rsid w:val="00D867A4"/>
    <w:rsid w:val="00D95AB0"/>
    <w:rsid w:val="00DC22F8"/>
    <w:rsid w:val="00DC3AD5"/>
    <w:rsid w:val="00DC6CAD"/>
    <w:rsid w:val="00DE271D"/>
    <w:rsid w:val="00E015D0"/>
    <w:rsid w:val="00E23998"/>
    <w:rsid w:val="00E257C9"/>
    <w:rsid w:val="00E32D0A"/>
    <w:rsid w:val="00E35E85"/>
    <w:rsid w:val="00E36793"/>
    <w:rsid w:val="00E55C4B"/>
    <w:rsid w:val="00E64A8A"/>
    <w:rsid w:val="00E7783D"/>
    <w:rsid w:val="00E84496"/>
    <w:rsid w:val="00E91F0A"/>
    <w:rsid w:val="00E97146"/>
    <w:rsid w:val="00EA05F9"/>
    <w:rsid w:val="00EA2452"/>
    <w:rsid w:val="00EA39B1"/>
    <w:rsid w:val="00EC09E1"/>
    <w:rsid w:val="00EC2E8B"/>
    <w:rsid w:val="00ED10F1"/>
    <w:rsid w:val="00F0042D"/>
    <w:rsid w:val="00F01B7B"/>
    <w:rsid w:val="00F205A1"/>
    <w:rsid w:val="00F2245D"/>
    <w:rsid w:val="00F27D9A"/>
    <w:rsid w:val="00F31A8E"/>
    <w:rsid w:val="00F34C79"/>
    <w:rsid w:val="00F4657B"/>
    <w:rsid w:val="00F533C3"/>
    <w:rsid w:val="00F6544C"/>
    <w:rsid w:val="00F67FAC"/>
    <w:rsid w:val="00F76300"/>
    <w:rsid w:val="00F81135"/>
    <w:rsid w:val="00F97EC8"/>
    <w:rsid w:val="00FA14FD"/>
    <w:rsid w:val="00FA7CC9"/>
    <w:rsid w:val="00FB615C"/>
    <w:rsid w:val="00FB72B7"/>
    <w:rsid w:val="00FD606E"/>
    <w:rsid w:val="00FD6C5F"/>
    <w:rsid w:val="00FF48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C632B"/>
    <w:rPr>
      <w:rFonts w:ascii="Times New Roman" w:hAnsi="Times New Roman"/>
    </w:rPr>
  </w:style>
  <w:style w:type="paragraph" w:styleId="Heading1">
    <w:name w:val="heading 1"/>
    <w:basedOn w:val="Normal"/>
    <w:next w:val="Normal"/>
    <w:qFormat/>
    <w:rsid w:val="006C632B"/>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6C632B"/>
    <w:pPr>
      <w:ind w:firstLine="720"/>
      <w:jc w:val="both"/>
    </w:pPr>
    <w:rPr>
      <w:sz w:val="22"/>
    </w:rPr>
  </w:style>
  <w:style w:type="paragraph" w:styleId="BodyText">
    <w:name w:val="Body Text"/>
    <w:basedOn w:val="Normal"/>
    <w:rsid w:val="006C632B"/>
    <w:pPr>
      <w:jc w:val="both"/>
    </w:pPr>
    <w:rPr>
      <w:sz w:val="22"/>
    </w:rPr>
  </w:style>
  <w:style w:type="paragraph" w:styleId="Footer">
    <w:name w:val="footer"/>
    <w:basedOn w:val="Normal"/>
    <w:rsid w:val="006C632B"/>
    <w:pPr>
      <w:tabs>
        <w:tab w:val="center" w:pos="4320"/>
        <w:tab w:val="right" w:pos="8640"/>
      </w:tabs>
    </w:pPr>
  </w:style>
  <w:style w:type="paragraph" w:styleId="Header">
    <w:name w:val="header"/>
    <w:basedOn w:val="Normal"/>
    <w:rsid w:val="006C632B"/>
    <w:pPr>
      <w:tabs>
        <w:tab w:val="center" w:pos="4320"/>
        <w:tab w:val="right" w:pos="8640"/>
      </w:tabs>
    </w:pPr>
  </w:style>
  <w:style w:type="paragraph" w:styleId="DocumentMap">
    <w:name w:val="Document Map"/>
    <w:basedOn w:val="Normal"/>
    <w:semiHidden/>
    <w:rsid w:val="006C632B"/>
    <w:pPr>
      <w:shd w:val="clear" w:color="auto" w:fill="000080"/>
    </w:pPr>
    <w:rPr>
      <w:rFonts w:ascii="Tahoma" w:hAnsi="Tahoma"/>
    </w:rPr>
  </w:style>
  <w:style w:type="character" w:styleId="PageNumber">
    <w:name w:val="page number"/>
    <w:basedOn w:val="DefaultParagraphFont"/>
    <w:rsid w:val="006C632B"/>
  </w:style>
  <w:style w:type="paragraph" w:styleId="BodyText2">
    <w:name w:val="Body Text 2"/>
    <w:basedOn w:val="Normal"/>
    <w:rsid w:val="006C632B"/>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link w:val="BalloonTextChar"/>
    <w:rsid w:val="00114CEF"/>
    <w:rPr>
      <w:rFonts w:ascii="Tahoma" w:hAnsi="Tahoma" w:cs="Tahoma"/>
      <w:sz w:val="16"/>
      <w:szCs w:val="16"/>
    </w:rPr>
  </w:style>
  <w:style w:type="character" w:customStyle="1" w:styleId="BalloonTextChar">
    <w:name w:val="Balloon Text Char"/>
    <w:basedOn w:val="DefaultParagraphFont"/>
    <w:link w:val="BalloonText"/>
    <w:rsid w:val="00114CE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p.state.fl.us/air/emission/apds/default.as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1DCE1F-9470-4385-9406-907CB6F92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1216</Words>
  <Characters>6908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8108</CharactersWithSpaces>
  <SharedDoc>false</SharedDoc>
  <HLinks>
    <vt:vector size="6" baseType="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read_d</cp:lastModifiedBy>
  <cp:revision>6</cp:revision>
  <cp:lastPrinted>2012-07-27T18:44:00Z</cp:lastPrinted>
  <dcterms:created xsi:type="dcterms:W3CDTF">2013-10-30T15:12:00Z</dcterms:created>
  <dcterms:modified xsi:type="dcterms:W3CDTF">2013-11-01T13:53:00Z</dcterms:modified>
</cp:coreProperties>
</file>